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B21" w:rsidRDefault="00143B21" w:rsidP="00143B21">
      <w:pPr>
        <w:pStyle w:val="futurismarkdown-paragraph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>
        <w:rPr>
          <w:rStyle w:val="a3"/>
          <w:rFonts w:ascii="Arial" w:hAnsi="Arial" w:cs="Arial"/>
          <w:color w:val="333333"/>
        </w:rPr>
        <w:t>С 1 января 2025 года минимальный размер оплаты труда (МРОТ) в Ставропольском крае составляет 26 094 рубля в месяц</w:t>
      </w:r>
      <w:r>
        <w:rPr>
          <w:rFonts w:ascii="Arial" w:hAnsi="Arial" w:cs="Arial"/>
          <w:color w:val="333333"/>
        </w:rPr>
        <w:t>. </w:t>
      </w:r>
      <w:hyperlink r:id="rId4" w:tgtFrame="_blank" w:history="1">
        <w:r>
          <w:rPr>
            <w:rStyle w:val="a4"/>
            <w:rFonts w:ascii="Arial" w:hAnsi="Arial" w:cs="Arial"/>
          </w:rPr>
          <w:t>1</w:t>
        </w:r>
      </w:hyperlink>
    </w:p>
    <w:p w:rsidR="00143B21" w:rsidRDefault="00143B21" w:rsidP="00143B21">
      <w:pPr>
        <w:pStyle w:val="futurismarkdown-paragraph"/>
        <w:shd w:val="clear" w:color="auto" w:fill="FFFFFF"/>
        <w:spacing w:before="0" w:beforeAutospacing="0" w:after="0" w:afterAutospacing="0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Это следует из соглашения между Правительством края, Территориальным союзом «Федерация профсоюзов Ставропольского края» и Региональным Союзом работодателей Ставропольского края «Конгресс деловых кругов Ставрополья» на 2025–2027 годы. Для работодателей края, за исключением организаций, учредителями которых являются органы государственной власти или органы местного самоуправления, МРОТ устанавливается в размере 1,5 прожиточного минимума трудоспособного населения в крае (на 1 января 2025 года — 17 396 рублей). </w:t>
      </w:r>
      <w:hyperlink r:id="rId5" w:tgtFrame="_blank" w:history="1">
        <w:r>
          <w:rPr>
            <w:rStyle w:val="a4"/>
            <w:rFonts w:ascii="Arial" w:hAnsi="Arial" w:cs="Arial"/>
          </w:rPr>
          <w:t>2</w:t>
        </w:r>
      </w:hyperlink>
    </w:p>
    <w:p w:rsidR="00023997" w:rsidRDefault="00023997">
      <w:bookmarkStart w:id="0" w:name="_GoBack"/>
      <w:bookmarkEnd w:id="0"/>
    </w:p>
    <w:sectPr w:rsidR="000239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A8D"/>
    <w:rsid w:val="00023997"/>
    <w:rsid w:val="00143B21"/>
    <w:rsid w:val="00EE3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F74F6B-8E57-430E-9AC2-0F8F90F57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paragraph">
    <w:name w:val="futurismarkdown-paragraph"/>
    <w:basedOn w:val="a"/>
    <w:rsid w:val="00143B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43B21"/>
    <w:rPr>
      <w:b/>
      <w:bCs/>
    </w:rPr>
  </w:style>
  <w:style w:type="character" w:styleId="a4">
    <w:name w:val="Hyperlink"/>
    <w:basedOn w:val="a0"/>
    <w:uiPriority w:val="99"/>
    <w:semiHidden/>
    <w:unhideWhenUsed/>
    <w:rsid w:val="00143B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14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aigo-sk-r07.gosweb.gosuslugi.ru/dlya-zhiteley/novosti-i-reportazhi/novosti_4724.html" TargetMode="External"/><Relationship Id="rId4" Type="http://schemas.openxmlformats.org/officeDocument/2006/relationships/hyperlink" Target="https://grachevkautszn.ru/2025/01/22/informatsionnyj-byulleten-7-o-minimalnoj-zarabotnoj-plate-v-stavropolskom-krae-s-01-01-2025-god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2025-02-24T13:36:00Z</dcterms:created>
  <dcterms:modified xsi:type="dcterms:W3CDTF">2025-02-24T13:36:00Z</dcterms:modified>
</cp:coreProperties>
</file>